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海口日报社单位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海口日报社</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海口日报社</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bookmarkStart w:id="0" w:name="_GoBack"/>
      <w:bookmarkEnd w:id="0"/>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海口日报社</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海口日报社</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（一）宣传党的路线、方针、政策、国家法律法规，及时报道国内外政治、经济、科技、教育、文化、军事和社会生活中的重大事件。</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（二）报道市委政府的决策和重大工作部署，围绕我市的中心工作，搞好新闻宣传，推进决策的执行。</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（三）坚持正确的舆论导向，传播改革开放和社会主义现代化建设的经验、成果；开展舆论监督，反映人民群众的愿望和要求，使报纸成为党和政府联系人民群众的桥梁和纽带。</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（四）传播科技知识、发送经济信息，活跃城乡文化；报道我市重要新闻，扩大海口市知名度，促进经济发展和对外交流。</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（五）完成上级主管部门交办的其他工作任务。</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rPr>
          <w:rFonts w:hint="eastAsia" w:ascii="黑体" w:hAnsi="黑体" w:eastAsia="黑体"/>
          <w:sz w:val="32"/>
          <w:szCs w:val="32"/>
        </w:rPr>
      </w:pPr>
      <w:r>
        <w:rPr>
          <w:rFonts w:hint="eastAsia" w:ascii="仿宋_GB2312" w:hAnsi="黑体" w:eastAsia="仿宋_GB2312" w:cs="仿宋_GB2312"/>
          <w:sz w:val="32"/>
          <w:szCs w:val="32"/>
          <w:lang w:eastAsia="zh-CN"/>
        </w:rPr>
        <w:t>我单位无此项内容</w:t>
      </w:r>
      <w:r>
        <w:rPr>
          <w:rFonts w:hint="eastAsia" w:ascii="仿宋_GB2312" w:hAnsi="黑体" w:eastAsia="仿宋_GB2312" w:cs="仿宋_GB2312"/>
          <w:sz w:val="32"/>
          <w:szCs w:val="32"/>
        </w:rPr>
        <w:t>。</w:t>
      </w:r>
    </w:p>
    <w:p>
      <w:pPr>
        <w:numPr>
          <w:ilvl w:val="0"/>
          <w:numId w:val="6"/>
        </w:numPr>
        <w:ind w:firstLine="640" w:firstLineChars="200"/>
        <w:jc w:val="center"/>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一、财政拨款收支总表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二、一般公共预算支出表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六、政府性基金预算“三公”经费支出表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七、</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收支总表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八、</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收入总表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九、</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支出总表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十、项目支出绩效信息表</w:t>
      </w:r>
    </w:p>
    <w:p>
      <w:pPr>
        <w:jc w:val="both"/>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海口日报社</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1447.07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1447.07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1447.07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1447.07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38.95</w:t>
      </w:r>
      <w:r>
        <w:rPr>
          <w:rFonts w:hint="eastAsia" w:ascii="仿宋_GB2312" w:hAnsi="黑体" w:eastAsia="仿宋_GB2312"/>
          <w:sz w:val="32"/>
          <w:szCs w:val="32"/>
        </w:rPr>
        <w:t>万元、</w:t>
      </w:r>
      <w:r>
        <w:rPr>
          <w:rFonts w:hint="eastAsia" w:ascii="仿宋_GB2312" w:hAnsi="黑体" w:eastAsia="仿宋_GB2312"/>
          <w:sz w:val="32"/>
          <w:szCs w:val="32"/>
          <w:lang w:eastAsia="zh-CN"/>
        </w:rPr>
        <w:t>文化体育与传媒支出</w:t>
      </w:r>
      <w:r>
        <w:rPr>
          <w:rFonts w:hint="eastAsia" w:ascii="仿宋_GB2312" w:hAnsi="黑体" w:eastAsia="仿宋_GB2312"/>
          <w:sz w:val="32"/>
          <w:szCs w:val="32"/>
          <w:lang w:val="en-US" w:eastAsia="zh-CN"/>
        </w:rPr>
        <w:t>1112.17万元、社会保障和就业支出116.78万元、卫生健康支出106.13万元、住房保障支出73.04万元</w:t>
      </w:r>
      <w:r>
        <w:rPr>
          <w:rFonts w:hint="eastAsia" w:ascii="仿宋_GB2312" w:hAnsi="黑体" w:eastAsia="仿宋_GB2312"/>
          <w:sz w:val="32"/>
          <w:szCs w:val="32"/>
        </w:rPr>
        <w:t>，</w:t>
      </w:r>
      <w:r>
        <w:rPr>
          <w:rFonts w:hint="eastAsia" w:ascii="仿宋_GB2312" w:hAnsi="黑体" w:eastAsia="仿宋_GB2312"/>
          <w:sz w:val="32"/>
          <w:szCs w:val="32"/>
          <w:lang w:eastAsia="zh-CN"/>
        </w:rPr>
        <w:t>其他项目为</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1447.07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1627.8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在编人员两人退休导致基本支出减少，</w:t>
      </w:r>
      <w:r>
        <w:rPr>
          <w:rFonts w:hint="eastAsia" w:ascii="仿宋_GB2312" w:hAnsi="黑体" w:eastAsia="仿宋_GB2312"/>
          <w:sz w:val="32"/>
          <w:szCs w:val="32"/>
          <w:lang w:val="en-US" w:eastAsia="zh-CN"/>
        </w:rPr>
        <w:t>2022年财政项目支出拨款经费减少。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38.95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2.69</w:t>
      </w:r>
      <w:r>
        <w:rPr>
          <w:rFonts w:hint="eastAsia" w:ascii="仿宋_GB2312" w:hAnsi="黑体" w:eastAsia="仿宋_GB2312"/>
          <w:sz w:val="32"/>
          <w:szCs w:val="32"/>
        </w:rPr>
        <w:t>%；文化旅游体育与传媒</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1112.17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76.86</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116.78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8.07</w:t>
      </w:r>
      <w:r>
        <w:rPr>
          <w:rFonts w:hint="eastAsia" w:ascii="仿宋_GB2312" w:hAnsi="黑体" w:eastAsia="仿宋_GB2312"/>
          <w:sz w:val="32"/>
          <w:szCs w:val="32"/>
        </w:rPr>
        <w:t>%；卫生健康</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106.13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7.33</w:t>
      </w:r>
      <w:r>
        <w:rPr>
          <w:rFonts w:hint="eastAsia" w:ascii="仿宋_GB2312" w:hAnsi="黑体" w:eastAsia="仿宋_GB2312"/>
          <w:sz w:val="32"/>
          <w:szCs w:val="32"/>
        </w:rPr>
        <w:t>%；住房保障</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73.04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5.05</w:t>
      </w:r>
      <w:r>
        <w:rPr>
          <w:rFonts w:hint="eastAsia" w:ascii="仿宋_GB2312" w:hAnsi="黑体" w:eastAsia="仿宋_GB2312"/>
          <w:sz w:val="32"/>
          <w:szCs w:val="32"/>
        </w:rPr>
        <w:t>%。</w:t>
      </w:r>
    </w:p>
    <w:p>
      <w:pPr>
        <w:rPr>
          <w:rFonts w:ascii="仿宋_GB2312" w:hAnsi="黑体" w:eastAsia="仿宋_GB2312"/>
          <w:sz w:val="32"/>
          <w:szCs w:val="32"/>
        </w:rPr>
      </w:pPr>
      <w:r>
        <w:rPr>
          <w:rFonts w:hint="eastAsia" w:ascii="仿宋_GB2312" w:hAnsi="黑体" w:eastAsia="仿宋_GB2312"/>
          <w:sz w:val="32"/>
          <w:szCs w:val="32"/>
        </w:rPr>
        <w:t>（说明：我单位无其他项目支出）</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1.一般公共服务（类）市场监督管理事务（款）食品安全监管（项）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45.05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w:t>
      </w:r>
      <w:r>
        <w:rPr>
          <w:rFonts w:hint="eastAsia" w:ascii="仿宋_GB2312" w:hAnsi="黑体" w:eastAsia="仿宋_GB2312"/>
          <w:sz w:val="32"/>
          <w:szCs w:val="32"/>
          <w:lang w:eastAsia="zh-CN"/>
        </w:rPr>
        <w:t>创建国家食品安全示范城市工作经费项目的</w:t>
      </w:r>
      <w:r>
        <w:rPr>
          <w:rFonts w:hint="eastAsia" w:ascii="仿宋_GB2312" w:hAnsi="黑体" w:eastAsia="仿宋_GB2312"/>
          <w:sz w:val="32"/>
          <w:szCs w:val="32"/>
          <w:lang w:val="en-US" w:eastAsia="zh-CN"/>
        </w:rPr>
        <w:t>财政拨款经费减少。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文</w:t>
      </w:r>
      <w:r>
        <w:rPr>
          <w:rFonts w:hint="eastAsia" w:ascii="仿宋_GB2312" w:hAnsi="黑体" w:eastAsia="仿宋_GB2312"/>
          <w:sz w:val="32"/>
          <w:szCs w:val="32"/>
        </w:rPr>
        <w:t>化旅游体育与传媒支出（类）新闻出版电影（款）出版发行（项）202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1112.17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1541.19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在编人员两人退休，综合事务项目、全彩印刷补贴项目的财政拨款经费减少。</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 机关事业单位基本养老保险缴费支出（项）202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75.78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在编人员两人退休</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（款）其他行政事业单位养老支出（项）202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34</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eastAsia="zh-CN"/>
        </w:rPr>
        <w:t>医疗费补助增加</w:t>
      </w:r>
      <w:r>
        <w:rPr>
          <w:rFonts w:hint="eastAsia" w:ascii="仿宋_GB2312" w:hAnsi="黑体" w:eastAsia="仿宋_GB2312"/>
          <w:sz w:val="32"/>
          <w:szCs w:val="32"/>
          <w:highlight w:val="none"/>
        </w:rPr>
        <w:t>。</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卫生健康支出（类）行政事业单位医疗（款）事业单位医疗（项）202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40.26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在编人员两人退休</w:t>
      </w:r>
      <w:r>
        <w:rPr>
          <w:rFonts w:hint="eastAsia" w:ascii="仿宋_GB2312" w:hAnsi="黑体" w:eastAsia="仿宋_GB2312"/>
          <w:sz w:val="32"/>
          <w:szCs w:val="32"/>
        </w:rPr>
        <w:t>；卫生健康支出（类）行政事业单位医疗（款）其他行政事业单位医疗支出（项）202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65.87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33.74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w:t>
      </w:r>
      <w:r>
        <w:rPr>
          <w:rFonts w:hint="eastAsia" w:ascii="仿宋_GB2312" w:hAnsi="黑体" w:eastAsia="仿宋_GB2312"/>
          <w:sz w:val="32"/>
          <w:szCs w:val="32"/>
        </w:rPr>
        <w:t>公务员医疗补助</w:t>
      </w:r>
      <w:r>
        <w:rPr>
          <w:rFonts w:hint="eastAsia" w:ascii="仿宋_GB2312" w:hAnsi="黑体" w:eastAsia="仿宋_GB2312"/>
          <w:sz w:val="32"/>
          <w:szCs w:val="32"/>
          <w:lang w:eastAsia="zh-CN"/>
        </w:rPr>
        <w:t>。</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住房保障支出（类）住房改革支出（款）住房公积金（项）202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73.04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39.61</w:t>
      </w:r>
      <w:r>
        <w:rPr>
          <w:rFonts w:hint="eastAsia" w:ascii="仿宋_GB2312" w:hAnsi="黑体" w:eastAsia="仿宋_GB2312"/>
          <w:sz w:val="32"/>
          <w:szCs w:val="32"/>
        </w:rPr>
        <w:t>万元，主要是调</w:t>
      </w:r>
      <w:r>
        <w:rPr>
          <w:rFonts w:hint="eastAsia" w:ascii="仿宋_GB2312" w:hAnsi="黑体" w:eastAsia="仿宋_GB2312"/>
          <w:sz w:val="32"/>
          <w:szCs w:val="32"/>
          <w:lang w:eastAsia="zh-CN"/>
        </w:rPr>
        <w:t>减</w:t>
      </w:r>
      <w:r>
        <w:rPr>
          <w:rFonts w:hint="eastAsia" w:ascii="仿宋_GB2312" w:hAnsi="黑体" w:eastAsia="仿宋_GB2312"/>
          <w:sz w:val="32"/>
          <w:szCs w:val="32"/>
        </w:rPr>
        <w:t>住房公积金。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1147.07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1050.44</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基</w:t>
      </w:r>
      <w:r>
        <w:rPr>
          <w:rFonts w:hint="eastAsia" w:ascii="仿宋_GB2312" w:hAnsi="黑体" w:eastAsia="仿宋_GB2312"/>
          <w:sz w:val="32"/>
          <w:szCs w:val="32"/>
        </w:rPr>
        <w:t>本工资、津贴补贴、奖金、</w:t>
      </w:r>
      <w:r>
        <w:rPr>
          <w:rFonts w:hint="eastAsia" w:ascii="仿宋_GB2312" w:hAnsi="黑体" w:eastAsia="仿宋_GB2312"/>
          <w:sz w:val="32"/>
          <w:szCs w:val="32"/>
          <w:lang w:eastAsia="zh-CN"/>
        </w:rPr>
        <w:t>绩效工资、机关事业单位基本养老保险缴费、职工基本医疗保险缴费、公务员医疗补助缴费、其他</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、医疗费、邮电费、其他交通费用、医疗费补助、奖励金。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96.63</w:t>
      </w:r>
      <w:r>
        <w:rPr>
          <w:rFonts w:hint="eastAsia" w:ascii="仿宋_GB2312" w:hAnsi="黑体" w:eastAsia="仿宋_GB2312"/>
          <w:sz w:val="32"/>
          <w:szCs w:val="32"/>
        </w:rPr>
        <w:t>万元，主要包括：办公费、水费、电费、</w:t>
      </w:r>
      <w:r>
        <w:rPr>
          <w:rFonts w:hint="eastAsia" w:ascii="仿宋_GB2312" w:hAnsi="黑体" w:eastAsia="仿宋_GB2312"/>
          <w:sz w:val="32"/>
          <w:szCs w:val="32"/>
          <w:lang w:eastAsia="zh-CN"/>
        </w:rPr>
        <w:t>邮电费、物业管理费、差旅费、维修(护)费、培训费、工会经费、公务用车运行维护费、其他商品和服务支出、办公设备购置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w:t>
      </w:r>
      <w:r>
        <w:rPr>
          <w:rFonts w:hint="eastAsia" w:ascii="Times New Roman" w:hAnsi="Times New Roman" w:eastAsia="仿宋_GB2312" w:cs="Times New Roman"/>
          <w:sz w:val="32"/>
          <w:shd w:val="clear" w:color="auto" w:fill="FFFFFF"/>
          <w:lang w:eastAsia="zh-CN"/>
        </w:rPr>
        <w:t>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（说明：本单位202</w:t>
      </w:r>
      <w:r>
        <w:rPr>
          <w:rFonts w:hint="eastAsia" w:ascii="Times New Roman" w:hAnsi="Times New Roman" w:eastAsia="仿宋_GB2312" w:cs="Times New Roman"/>
          <w:sz w:val="32"/>
          <w:shd w:val="clear" w:color="auto" w:fill="FFFFFF"/>
          <w:lang w:val="en-US" w:eastAsia="zh-CN"/>
        </w:rPr>
        <w:t>2</w:t>
      </w:r>
      <w:r>
        <w:rPr>
          <w:rFonts w:hint="eastAsia" w:ascii="Times New Roman" w:hAnsi="Times New Roman" w:eastAsia="仿宋_GB2312" w:cs="Times New Roman"/>
          <w:sz w:val="32"/>
          <w:shd w:val="clear" w:color="auto" w:fill="FFFFFF"/>
        </w:rPr>
        <w:t>年无因公出国</w:t>
      </w:r>
      <w:r>
        <w:rPr>
          <w:rFonts w:hint="eastAsia" w:ascii="Times New Roman" w:hAnsi="Times New Roman" w:eastAsia="仿宋_GB2312" w:cs="Times New Roman"/>
          <w:sz w:val="32"/>
          <w:shd w:val="clear" w:color="auto" w:fill="FFFFFF"/>
          <w:lang w:eastAsia="zh-CN"/>
        </w:rPr>
        <w:t>计划</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80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公务用车维修费减少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（说明：本单位20</w:t>
      </w:r>
      <w:r>
        <w:rPr>
          <w:rFonts w:hint="eastAsia" w:ascii="Times New Roman" w:hAnsi="Times New Roman" w:eastAsia="仿宋_GB2312" w:cs="Times New Roman"/>
          <w:sz w:val="32"/>
          <w:shd w:val="clear" w:color="auto" w:fill="FFFFFF"/>
          <w:lang w:val="en-US" w:eastAsia="zh-CN"/>
        </w:rPr>
        <w:t>22</w:t>
      </w:r>
      <w:r>
        <w:rPr>
          <w:rFonts w:hint="eastAsia" w:ascii="Times New Roman" w:hAnsi="Times New Roman" w:eastAsia="仿宋_GB2312" w:cs="Times New Roman"/>
          <w:sz w:val="32"/>
          <w:shd w:val="clear" w:color="auto" w:fill="FFFFFF"/>
        </w:rPr>
        <w:t>年无公务接待费）。</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eastAsia="zh-CN"/>
        </w:rPr>
        <w:t>无</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rPr>
        <w:t>（说明：</w:t>
      </w:r>
      <w:r>
        <w:rPr>
          <w:rFonts w:hint="eastAsia" w:ascii="仿宋_GB2312" w:hAnsi="黑体" w:eastAsia="仿宋_GB2312"/>
          <w:sz w:val="32"/>
          <w:szCs w:val="32"/>
          <w:lang w:eastAsia="zh-CN"/>
        </w:rPr>
        <w:t>本</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无政府性基金预算“三公”经费预算）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rPr>
          <w:rFonts w:hint="eastAsia" w:ascii="仿宋_GB2312" w:hAnsi="黑体" w:eastAsia="仿宋_GB2312"/>
          <w:sz w:val="32"/>
          <w:szCs w:val="32"/>
        </w:rPr>
      </w:pPr>
      <w:r>
        <w:rPr>
          <w:rFonts w:hint="eastAsia" w:ascii="仿宋_GB2312" w:hAnsi="黑体" w:eastAsia="仿宋_GB2312"/>
          <w:sz w:val="32"/>
          <w:szCs w:val="32"/>
        </w:rPr>
        <w:t>（说明：</w:t>
      </w:r>
      <w:r>
        <w:rPr>
          <w:rFonts w:hint="eastAsia" w:ascii="仿宋_GB2312" w:hAnsi="黑体" w:eastAsia="仿宋_GB2312"/>
          <w:sz w:val="32"/>
          <w:szCs w:val="32"/>
          <w:lang w:eastAsia="zh-CN"/>
        </w:rPr>
        <w:t>本</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无政府性基金预算）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rPr>
          <w:rFonts w:hint="eastAsia" w:ascii="仿宋_GB2312" w:hAnsi="黑体" w:eastAsia="仿宋_GB2312"/>
          <w:sz w:val="32"/>
          <w:szCs w:val="32"/>
        </w:rPr>
      </w:pPr>
      <w:r>
        <w:rPr>
          <w:rFonts w:hint="eastAsia" w:ascii="仿宋_GB2312" w:hAnsi="黑体" w:eastAsia="仿宋_GB2312"/>
          <w:sz w:val="32"/>
          <w:szCs w:val="32"/>
        </w:rPr>
        <w:t>（说明：</w:t>
      </w:r>
      <w:r>
        <w:rPr>
          <w:rFonts w:hint="eastAsia" w:ascii="仿宋_GB2312" w:hAnsi="黑体" w:eastAsia="仿宋_GB2312"/>
          <w:sz w:val="32"/>
          <w:szCs w:val="32"/>
          <w:lang w:eastAsia="zh-CN"/>
        </w:rPr>
        <w:t>本</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rPr>
          <w:rFonts w:hint="eastAsia" w:ascii="仿宋_GB2312" w:hAnsi="黑体" w:eastAsia="仿宋_GB2312"/>
          <w:sz w:val="32"/>
          <w:szCs w:val="32"/>
        </w:rPr>
      </w:pPr>
      <w:r>
        <w:rPr>
          <w:rFonts w:hint="eastAsia" w:ascii="仿宋_GB2312" w:hAnsi="黑体" w:eastAsia="仿宋_GB2312"/>
          <w:sz w:val="32"/>
          <w:szCs w:val="32"/>
        </w:rPr>
        <w:t>（说明：</w:t>
      </w:r>
      <w:r>
        <w:rPr>
          <w:rFonts w:hint="eastAsia" w:ascii="仿宋_GB2312" w:hAnsi="黑体" w:eastAsia="仿宋_GB2312"/>
          <w:sz w:val="32"/>
          <w:szCs w:val="32"/>
          <w:lang w:eastAsia="zh-CN"/>
        </w:rPr>
        <w:t>本</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事业单位经营收入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文化旅游体育与传媒支出、社会保障和就业支出、卫生健康支出、住房保障支出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5490.84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5490.84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1447.07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26.35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；事业单位经营收入</w:t>
      </w:r>
      <w:r>
        <w:rPr>
          <w:rFonts w:hint="eastAsia" w:ascii="仿宋_GB2312" w:hAnsi="黑体" w:eastAsia="仿宋_GB2312"/>
          <w:sz w:val="32"/>
          <w:szCs w:val="32"/>
          <w:lang w:val="en-US" w:eastAsia="zh-CN"/>
        </w:rPr>
        <w:t>4043.77万元，占73.65%</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665.7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一般公共预算拨款收入减少</w:t>
      </w:r>
      <w:r>
        <w:rPr>
          <w:rFonts w:hint="eastAsia" w:ascii="仿宋_GB2312" w:hAnsi="黑体" w:eastAsia="仿宋_GB2312"/>
          <w:sz w:val="32"/>
          <w:szCs w:val="32"/>
        </w:rPr>
        <w:t>。（说明：我单位无其他收入）。</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5490.84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1147.07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20.89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4343.77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79.11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665.7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在编人员两人退休、公务用车运行费减少导致基本支出减少；财政拨款项目减少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海口日报社非行政单位、非参照公务员法管理的事业单位</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rPr>
          <w:rFonts w:hint="eastAsia" w:ascii="仿宋_GB2312" w:hAnsi="黑体" w:eastAsia="仿宋_GB2312"/>
          <w:sz w:val="32"/>
          <w:szCs w:val="32"/>
        </w:rPr>
      </w:pPr>
      <w:r>
        <w:rPr>
          <w:rFonts w:hint="eastAsia" w:ascii="仿宋_GB2312" w:hAnsi="黑体" w:eastAsia="仿宋_GB2312"/>
          <w:sz w:val="32"/>
          <w:szCs w:val="32"/>
        </w:rPr>
        <w:t>（说明：</w:t>
      </w:r>
      <w:r>
        <w:rPr>
          <w:rFonts w:hint="eastAsia" w:ascii="仿宋_GB2312" w:hAnsi="黑体" w:eastAsia="仿宋_GB2312"/>
          <w:sz w:val="32"/>
          <w:szCs w:val="32"/>
          <w:lang w:eastAsia="zh-CN"/>
        </w:rPr>
        <w:t>我</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无</w:t>
      </w:r>
      <w:r>
        <w:rPr>
          <w:rFonts w:hint="eastAsia" w:ascii="仿宋_GB2312" w:hAnsi="黑体" w:eastAsia="仿宋_GB2312"/>
          <w:sz w:val="32"/>
          <w:szCs w:val="32"/>
          <w:lang w:eastAsia="zh-CN"/>
        </w:rPr>
        <w:t>政府采购</w:t>
      </w:r>
      <w:r>
        <w:rPr>
          <w:rFonts w:hint="eastAsia" w:ascii="仿宋_GB2312" w:hAnsi="黑体" w:eastAsia="仿宋_GB2312"/>
          <w:sz w:val="32"/>
          <w:szCs w:val="32"/>
        </w:rPr>
        <w:t>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1447.07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万元、其他资金</w:t>
      </w:r>
      <w:r>
        <w:rPr>
          <w:rFonts w:hint="eastAsia" w:ascii="仿宋_GB2312" w:hAnsi="黑体" w:eastAsia="仿宋_GB2312"/>
          <w:sz w:val="32"/>
          <w:szCs w:val="32"/>
          <w:lang w:val="en-US" w:eastAsia="zh-CN"/>
        </w:rPr>
        <w:t>4043.77</w:t>
      </w:r>
      <w:r>
        <w:rPr>
          <w:rFonts w:hint="eastAsia" w:ascii="仿宋_GB2312" w:hAnsi="黑体" w:eastAsia="仿宋_GB2312"/>
          <w:sz w:val="32"/>
          <w:szCs w:val="32"/>
        </w:rPr>
        <w:t>万元（单位自有资金）。</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56EF3D"/>
    <w:multiLevelType w:val="singleLevel"/>
    <w:tmpl w:val="0C56EF3D"/>
    <w:lvl w:ilvl="0" w:tentative="0">
      <w:start w:val="2"/>
      <w:numFmt w:val="chineseCounting"/>
      <w:suff w:val="space"/>
      <w:lvlText w:val="第%1部分"/>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5652"/>
    <w:rsid w:val="02881AF1"/>
    <w:rsid w:val="05946FA8"/>
    <w:rsid w:val="05A76A4C"/>
    <w:rsid w:val="05BB4119"/>
    <w:rsid w:val="071A36A1"/>
    <w:rsid w:val="073E238F"/>
    <w:rsid w:val="09577170"/>
    <w:rsid w:val="0BCD088E"/>
    <w:rsid w:val="0C791ECD"/>
    <w:rsid w:val="0CE36788"/>
    <w:rsid w:val="0E8846C3"/>
    <w:rsid w:val="0F0A004B"/>
    <w:rsid w:val="0F582B65"/>
    <w:rsid w:val="155B3A1A"/>
    <w:rsid w:val="15B56D57"/>
    <w:rsid w:val="16564D5F"/>
    <w:rsid w:val="1C7D494A"/>
    <w:rsid w:val="1D156539"/>
    <w:rsid w:val="1D3A1816"/>
    <w:rsid w:val="1D6806F0"/>
    <w:rsid w:val="1F705CA9"/>
    <w:rsid w:val="1FF16B4D"/>
    <w:rsid w:val="2267320D"/>
    <w:rsid w:val="24D12197"/>
    <w:rsid w:val="26B85F80"/>
    <w:rsid w:val="26E35A94"/>
    <w:rsid w:val="2AB53E00"/>
    <w:rsid w:val="2B331052"/>
    <w:rsid w:val="2C9A140E"/>
    <w:rsid w:val="2DEA609B"/>
    <w:rsid w:val="31CB65DF"/>
    <w:rsid w:val="32BF771D"/>
    <w:rsid w:val="36125819"/>
    <w:rsid w:val="3AE7256E"/>
    <w:rsid w:val="405C39B3"/>
    <w:rsid w:val="41DF7382"/>
    <w:rsid w:val="421200B7"/>
    <w:rsid w:val="42FB3958"/>
    <w:rsid w:val="43544026"/>
    <w:rsid w:val="43A54750"/>
    <w:rsid w:val="43D917BF"/>
    <w:rsid w:val="43DD6AF9"/>
    <w:rsid w:val="48AE6D76"/>
    <w:rsid w:val="4C677649"/>
    <w:rsid w:val="4DAA3A39"/>
    <w:rsid w:val="4F1F6599"/>
    <w:rsid w:val="4FEC6854"/>
    <w:rsid w:val="512417DF"/>
    <w:rsid w:val="54F478A3"/>
    <w:rsid w:val="5A534CC1"/>
    <w:rsid w:val="615A04AD"/>
    <w:rsid w:val="646709F5"/>
    <w:rsid w:val="668F7D8F"/>
    <w:rsid w:val="689D73CB"/>
    <w:rsid w:val="6AAD0439"/>
    <w:rsid w:val="6B433B50"/>
    <w:rsid w:val="700F64AD"/>
    <w:rsid w:val="709B1103"/>
    <w:rsid w:val="71B01A46"/>
    <w:rsid w:val="72D00C95"/>
    <w:rsid w:val="73B9644B"/>
    <w:rsid w:val="7AB30796"/>
    <w:rsid w:val="7BF546DD"/>
    <w:rsid w:val="7D83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清风</cp:lastModifiedBy>
  <dcterms:modified xsi:type="dcterms:W3CDTF">2022-03-04T03:16:07Z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F51C1D94BC154034855974BC5836BB16</vt:lpwstr>
  </property>
</Properties>
</file>